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4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both"/>
      </w:pPr>
      <w:bookmarkStart w:id="0" w:name="_GoBack"/>
      <w:bookmarkEnd w:id="0"/>
      <w:r>
        <w:rPr/>
        <w:drawing>
          <wp:inline distB="0" distL="0" distR="0" distT="0">
            <wp:extent cx="3474720" cy="16884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ПРЕСС-РЕЛИЗ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6"/>
          <w:szCs w:val="26"/>
        </w:rPr>
        <w:t>14 марта 2022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Что делать, если на объекте недвижимости расположен </w:t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геодезический пункт</w:t>
      </w:r>
    </w:p>
    <w:p>
      <w:pPr>
        <w:pStyle w:val="style0"/>
        <w:spacing w:line="360" w:lineRule="auto"/>
        <w:jc w:val="both"/>
      </w:pPr>
      <w:r>
        <w:rPr>
          <w:rFonts w:ascii="Times New Roman" w:cs="Times New Roman" w:hAnsi="Times New Roman"/>
          <w:b/>
          <w:sz w:val="28"/>
          <w:szCs w:val="28"/>
        </w:rPr>
        <w:t xml:space="preserve">В Управлении Росреестра по Самарской области прошла прямая линия, посвященная Дню геодезии и картографии, в ходе которой начальник профильного отдела Елена Полежаева рассказала об обязанностях собственников земельных участков и зданий, в которых расположены пункты государственной геодезической сети (ГГС). </w:t>
      </w:r>
    </w:p>
    <w:p>
      <w:pPr>
        <w:pStyle w:val="style25"/>
        <w:shd w:fill="FEFEFE" w:val="clear"/>
        <w:spacing w:after="28" w:before="28" w:line="360" w:lineRule="auto"/>
        <w:jc w:val="both"/>
      </w:pPr>
      <w:r>
        <w:rPr>
          <w:color w:val="000000"/>
          <w:sz w:val="28"/>
          <w:szCs w:val="28"/>
        </w:rPr>
        <w:t>В Самарской области 3877 пунктов ГГС.</w:t>
      </w:r>
      <w:r>
        <w:rPr>
          <w:rFonts w:ascii="Arial" w:cs="Arial" w:hAnsi="Arial"/>
          <w:color w:val="333333"/>
          <w:sz w:val="23"/>
          <w:szCs w:val="23"/>
          <w:shd w:fill="FEFEFE" w:val="clear"/>
        </w:rPr>
        <w:t xml:space="preserve"> </w:t>
      </w:r>
      <w:r>
        <w:rPr>
          <w:color w:val="000000"/>
          <w:sz w:val="28"/>
          <w:szCs w:val="28"/>
          <w:shd w:fill="FEFEFE" w:val="clear"/>
        </w:rPr>
        <w:t>Обязанности по их сохранности возложены на собственников объектов недвижимости, на которых они расположены</w:t>
      </w:r>
      <w:r>
        <w:rPr>
          <w:color w:val="333333"/>
          <w:sz w:val="28"/>
          <w:szCs w:val="28"/>
          <w:shd w:fill="FEFEFE" w:val="clear"/>
        </w:rPr>
        <w:t xml:space="preserve">. </w:t>
      </w:r>
    </w:p>
    <w:p>
      <w:pPr>
        <w:pStyle w:val="style25"/>
        <w:shd w:fill="FEFEFE" w:val="clear"/>
        <w:spacing w:after="28" w:before="28" w:line="360" w:lineRule="auto"/>
        <w:jc w:val="both"/>
      </w:pPr>
      <w:r>
        <w:rPr>
          <w:color w:val="000000"/>
          <w:sz w:val="28"/>
          <w:szCs w:val="28"/>
        </w:rPr>
        <w:t xml:space="preserve">В пределах мест нахождения геопунктов запрещаются работы, которые могут привести к их уничтожению или повреждению. Так, наружные знаки пунктов нельзя убирать, перемещать, засыпать или повреждать, под запретом проведение сельскохозяйственных и строительных работ на землях, где находятся пункты ГГС. Кроме того, указанные пункты собственники обязаны сохранить при реконструкции и ремонте зданий.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25"/>
        <w:shd w:fill="FEFEFE" w:val="clear"/>
        <w:spacing w:after="28" w:before="28" w:line="360" w:lineRule="auto"/>
        <w:jc w:val="both"/>
      </w:pPr>
      <w:r>
        <w:rPr>
          <w:color w:val="000000"/>
          <w:sz w:val="28"/>
          <w:szCs w:val="28"/>
        </w:rPr>
        <w:t>Повреждение и уничтожение таких объектов, а также хищение материалов, из которых они изготовлены, влечет за собой административную ответственность.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 xml:space="preserve">Для граждан штраф составит от 5 до 10 тысяч рублей, для должностных лиц от 10 до 50 тысяч рублей, для юридических лиц от 50 до 200 тысяч рублей. </w:t>
      </w:r>
    </w:p>
    <w:p>
      <w:pPr>
        <w:pStyle w:val="style25"/>
        <w:shd w:fill="FFFFFF" w:val="clear"/>
        <w:spacing w:after="28" w:before="28" w:line="360" w:lineRule="auto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Уничтожение пунктов государственной геодезической сети усложняет проведение геодезических и картографических работ, Дело в том, что пункты геодезических сетей являются основой при выполнении геодезических, топографических и картографических работ; в градостроительной, навигационной и кадастровой деятельности. Сохранность пунктов геодезических сетей и их плотность позволяет специалистам выполнять точные измерения и повышать качество подготовки межевых и технических планов,</w:t>
      </w:r>
      <w:r>
        <w:rPr>
          <w:color w:val="000000"/>
          <w:sz w:val="28"/>
          <w:szCs w:val="28"/>
        </w:rPr>
        <w:t xml:space="preserve"> - говорит Елена Полежаева. </w:t>
      </w:r>
    </w:p>
    <w:p>
      <w:pPr>
        <w:pStyle w:val="style25"/>
        <w:shd w:fill="FFFFFF" w:val="clear"/>
        <w:spacing w:after="28" w:before="28" w:line="360" w:lineRule="auto"/>
        <w:jc w:val="both"/>
      </w:pPr>
      <w:r>
        <w:rPr>
          <w:color w:val="000000"/>
          <w:sz w:val="28"/>
          <w:szCs w:val="28"/>
        </w:rPr>
        <w:t xml:space="preserve">Отвечая на вопросы граждан, позвонивших на прямую линию, Елена Полежаева пояснила: правообладатели объектов недвижимости, на которых находятся пункты ГГС, а также специалисты, выполняющие геодезические и картографические работы в случае выявления повреждения или уничтожения геодезических пунктов обязаны уведомить об этом Управление Росреестра. </w:t>
      </w:r>
    </w:p>
    <w:p>
      <w:pPr>
        <w:pStyle w:val="style25"/>
        <w:shd w:fill="FFFFFF" w:val="clear"/>
        <w:spacing w:after="28" w:before="28" w:line="360" w:lineRule="auto"/>
        <w:jc w:val="both"/>
      </w:pPr>
      <w:r>
        <w:rPr>
          <w:color w:val="000000"/>
          <w:sz w:val="28"/>
          <w:szCs w:val="28"/>
        </w:rPr>
        <w:t xml:space="preserve">Организации также должны уведомлять Росреестр, если предполагают, что в результате их работ (например, строительных) геодезические пункты могут быть повреждены или уничтожены. </w:t>
      </w:r>
    </w:p>
    <w:p>
      <w:pPr>
        <w:pStyle w:val="style25"/>
        <w:shd w:fill="FFFFFF" w:val="clear"/>
        <w:spacing w:after="28" w:before="28"/>
      </w:pPr>
      <w:r>
        <w:rPr>
          <w:b/>
          <w:color w:val="000000"/>
          <w:sz w:val="27"/>
          <w:szCs w:val="27"/>
          <w:u w:val="single"/>
        </w:rPr>
        <w:t>Справочно:</w:t>
      </w:r>
    </w:p>
    <w:p>
      <w:pPr>
        <w:pStyle w:val="style25"/>
        <w:shd w:fill="FFFFFF" w:val="clear"/>
        <w:spacing w:after="28" w:before="28"/>
        <w:jc w:val="both"/>
      </w:pPr>
      <w:r>
        <w:rPr>
          <w:color w:val="000000"/>
          <w:sz w:val="27"/>
          <w:szCs w:val="27"/>
        </w:rPr>
        <w:t xml:space="preserve">Геодезические пункты на местности закреплены специальными инженерными сооружениями и представляют собой: </w:t>
      </w:r>
    </w:p>
    <w:p>
      <w:pPr>
        <w:pStyle w:val="style25"/>
        <w:shd w:fill="FFFFFF" w:val="clear"/>
        <w:spacing w:after="28" w:before="28"/>
      </w:pPr>
      <w:r>
        <w:rPr>
          <w:color w:val="000000"/>
          <w:sz w:val="27"/>
          <w:szCs w:val="27"/>
        </w:rPr>
        <w:t xml:space="preserve">Наружные знаки представляют собой металлические, деревянные или бетонные (каменные) сооружения – пирамиды, сигналы, туры. </w:t>
      </w:r>
    </w:p>
    <w:p>
      <w:pPr>
        <w:pStyle w:val="style25"/>
        <w:shd w:fill="FEFEFE" w:val="clear"/>
        <w:spacing w:after="28" w:before="28"/>
        <w:jc w:val="both"/>
      </w:pPr>
      <w:r>
        <w:rPr>
          <w:color w:val="000000"/>
          <w:sz w:val="27"/>
          <w:szCs w:val="27"/>
        </w:rPr>
        <w:t xml:space="preserve">Центры пунктов в виде железобетонных пилонов, свай или металлических труб устанавливаются в грунт на определенную глубину. </w:t>
      </w:r>
      <w:r>
        <w:rPr>
          <w:b/>
          <w:color w:val="000000"/>
          <w:sz w:val="27"/>
          <w:szCs w:val="27"/>
        </w:rPr>
        <w:t>Центр пункта является носителем координат.</w:t>
      </w:r>
    </w:p>
    <w:p>
      <w:pPr>
        <w:pStyle w:val="style0"/>
        <w:spacing w:after="0" w:before="0" w:line="100" w:lineRule="atLeast"/>
        <w:jc w:val="both"/>
      </w:pPr>
      <w:r>
        <w:rPr>
          <w:color w:val="000000"/>
          <w:sz w:val="27"/>
          <w:szCs w:val="27"/>
        </w:rPr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u w:val="single"/>
            <w:shd w:fill="FFFFFF" w:val="clear"/>
            <w:lang w:val="en-US"/>
          </w:rPr>
          <w:t>ru</w:t>
        </w:r>
      </w:hyperlink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Интернет-ссылка"/>
    <w:basedOn w:val="style15"/>
    <w:next w:val="style17"/>
    <w:rPr>
      <w:color w:val="0000FF"/>
      <w:u w:val="single"/>
      <w:lang w:bidi="ru-RU" w:eastAsia="ru-RU" w:val="ru-RU"/>
    </w:rPr>
  </w:style>
  <w:style w:styleId="style18" w:type="character">
    <w:name w:val="Выделение"/>
    <w:basedOn w:val="style15"/>
    <w:next w:val="style18"/>
    <w:rPr>
      <w:i/>
      <w:iCs/>
    </w:rPr>
  </w:style>
  <w:style w:styleId="style19" w:type="character">
    <w:name w:val="Текст выноски Знак"/>
    <w:basedOn w:val="style15"/>
    <w:next w:val="style19"/>
    <w:rPr>
      <w:rFonts w:ascii="Segoe UI" w:cs="Segoe UI" w:hAnsi="Segoe UI"/>
      <w:sz w:val="18"/>
      <w:szCs w:val="18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6" w:type="paragraph">
    <w:name w:val="teaser"/>
    <w:basedOn w:val="style0"/>
    <w:next w:val="style2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4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2022-03-15T04:20:00.00Z</dcterms:created>
  <dc:creator>Никитина Ольга Александровна</dc:creator>
  <cp:lastModifiedBy>Говорова Елена Геннадиевна</cp:lastModifiedBy>
  <cp:lastPrinted>2022-03-14T07:04:00.00Z</cp:lastPrinted>
  <dcterms:modified xsi:type="dcterms:W3CDTF">2022-03-15T04:20:00.00Z</dcterms:modified>
  <cp:revision>2</cp:revision>
</cp:coreProperties>
</file>